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3" w:rsidRPr="004C56DA" w:rsidRDefault="0035641F" w:rsidP="004C56DA">
      <w:pPr>
        <w:jc w:val="center"/>
        <w:rPr>
          <w:b/>
          <w:sz w:val="36"/>
          <w:szCs w:val="36"/>
        </w:rPr>
      </w:pPr>
      <w:r w:rsidRPr="0035641F">
        <w:rPr>
          <w:rFonts w:hint="eastAsia"/>
          <w:b/>
          <w:sz w:val="36"/>
          <w:szCs w:val="36"/>
        </w:rPr>
        <w:t>经济管理案例库</w:t>
      </w:r>
      <w:r w:rsidR="00722563" w:rsidRPr="004C56DA">
        <w:rPr>
          <w:rFonts w:hint="eastAsia"/>
          <w:b/>
          <w:sz w:val="36"/>
          <w:szCs w:val="36"/>
        </w:rPr>
        <w:t>简介</w:t>
      </w:r>
      <w:r w:rsidR="00722563">
        <w:rPr>
          <w:rFonts w:hint="eastAsia"/>
          <w:b/>
          <w:sz w:val="36"/>
          <w:szCs w:val="36"/>
        </w:rPr>
        <w:t>（</w:t>
      </w:r>
      <w:r w:rsidR="00722563">
        <w:rPr>
          <w:b/>
          <w:sz w:val="36"/>
          <w:szCs w:val="36"/>
        </w:rPr>
        <w:t>2018</w:t>
      </w:r>
      <w:r w:rsidR="00722563">
        <w:rPr>
          <w:rFonts w:hint="eastAsia"/>
          <w:b/>
          <w:sz w:val="36"/>
          <w:szCs w:val="36"/>
        </w:rPr>
        <w:t>）</w:t>
      </w:r>
    </w:p>
    <w:p w:rsidR="00722563" w:rsidRDefault="00722563" w:rsidP="004C56DA">
      <w:pPr>
        <w:jc w:val="center"/>
      </w:pPr>
    </w:p>
    <w:tbl>
      <w:tblPr>
        <w:tblW w:w="8680" w:type="dxa"/>
        <w:tblInd w:w="93" w:type="dxa"/>
        <w:tblLook w:val="00A0"/>
      </w:tblPr>
      <w:tblGrid>
        <w:gridCol w:w="1080"/>
        <w:gridCol w:w="1700"/>
        <w:gridCol w:w="5900"/>
      </w:tblGrid>
      <w:tr w:rsidR="00722563" w:rsidRPr="009A6AE5" w:rsidTr="004C56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tabs>
                <w:tab w:val="left" w:pos="2692"/>
              </w:tabs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经济管理案例库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北京国研网信息股份有限公司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日更新、周更新、月更新、年更新、不定期更新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755E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Html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PDF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Word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PPT</w:t>
            </w:r>
          </w:p>
        </w:tc>
      </w:tr>
      <w:tr w:rsidR="00722563" w:rsidRPr="009A6AE5" w:rsidTr="004C56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电子期刊、电子图书（会议论文、报告</w:t>
            </w: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年案例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PC</w:t>
            </w: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机、移动设备（手机、平板）</w:t>
            </w:r>
          </w:p>
        </w:tc>
      </w:tr>
      <w:tr w:rsidR="00722563" w:rsidRPr="009A6AE5" w:rsidTr="004C56D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35641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经济学、管理学、教育学</w:t>
            </w:r>
          </w:p>
        </w:tc>
      </w:tr>
      <w:tr w:rsidR="00722563" w:rsidRPr="009A6AE5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D" w:rsidRDefault="00722563" w:rsidP="001C597D">
            <w:pPr>
              <w:numPr>
                <w:ilvl w:val="0"/>
                <w:numId w:val="5"/>
              </w:numPr>
              <w:snapToGrid w:val="0"/>
            </w:pPr>
            <w:r w:rsidRPr="00FD7E14">
              <w:rPr>
                <w:rFonts w:hint="eastAsia"/>
              </w:rPr>
              <w:t>基本内容学科覆盖：经济学、管理学、教育学；大部分</w:t>
            </w:r>
            <w:r w:rsidRPr="00FD7E14">
              <w:t>2000</w:t>
            </w:r>
            <w:r>
              <w:rPr>
                <w:rFonts w:hint="eastAsia"/>
              </w:rPr>
              <w:t>年</w:t>
            </w:r>
            <w:r w:rsidRPr="00FD7E14">
              <w:rPr>
                <w:rFonts w:hint="eastAsia"/>
              </w:rPr>
              <w:t>；</w:t>
            </w:r>
            <w:r w:rsidRPr="00422A63">
              <w:rPr>
                <w:rFonts w:hint="eastAsia"/>
              </w:rPr>
              <w:t>截止</w:t>
            </w:r>
            <w:r w:rsidRPr="00422A63">
              <w:t>201</w:t>
            </w:r>
            <w:r>
              <w:t>8</w:t>
            </w:r>
            <w:r w:rsidRPr="00422A63">
              <w:rPr>
                <w:rFonts w:hint="eastAsia"/>
              </w:rPr>
              <w:t>年</w:t>
            </w:r>
            <w:r w:rsidRPr="00422A63">
              <w:t>4</w:t>
            </w:r>
            <w:r w:rsidRPr="00422A63">
              <w:rPr>
                <w:rFonts w:hint="eastAsia"/>
              </w:rPr>
              <w:t>月</w:t>
            </w:r>
            <w:r w:rsidRPr="00422A63">
              <w:t>30</w:t>
            </w:r>
            <w:r w:rsidRPr="00422A63">
              <w:rPr>
                <w:rFonts w:hint="eastAsia"/>
              </w:rPr>
              <w:t>日，库存</w:t>
            </w:r>
            <w:r>
              <w:rPr>
                <w:rFonts w:hint="eastAsia"/>
              </w:rPr>
              <w:t>文献</w:t>
            </w:r>
            <w:r>
              <w:t>60927</w:t>
            </w:r>
            <w:r w:rsidRPr="00422A63">
              <w:rPr>
                <w:rFonts w:hint="eastAsia"/>
              </w:rPr>
              <w:t>篇，年更新约</w:t>
            </w:r>
            <w:r>
              <w:t>4000</w:t>
            </w:r>
            <w:r>
              <w:rPr>
                <w:rFonts w:hint="eastAsia"/>
              </w:rPr>
              <w:t>篇；</w:t>
            </w:r>
          </w:p>
          <w:p w:rsidR="001C597D" w:rsidRDefault="00722563" w:rsidP="001C597D">
            <w:pPr>
              <w:numPr>
                <w:ilvl w:val="0"/>
                <w:numId w:val="5"/>
              </w:numPr>
              <w:snapToGrid w:val="0"/>
            </w:pPr>
            <w:r>
              <w:rPr>
                <w:rFonts w:hint="eastAsia"/>
              </w:rPr>
              <w:t>案例来源：</w:t>
            </w:r>
            <w:r w:rsidRPr="007533EF">
              <w:rPr>
                <w:rFonts w:hint="eastAsia"/>
              </w:rPr>
              <w:t>国务院发展研究中心、公开媒体、期刊、国内外知名经济研究机构、出版社（国家行政学院、中国互联网协会人民邮电出版社、中国人力资源开发研究会、黑龙江省企业管理协会、中国商业经济学会</w:t>
            </w:r>
            <w:r w:rsidRPr="007533EF">
              <w:t> </w:t>
            </w:r>
            <w:r w:rsidRPr="007533EF">
              <w:rPr>
                <w:rFonts w:hint="eastAsia"/>
              </w:rPr>
              <w:t>、中国物流与采购联合会、中国商业联合会、国家信息中心、中国财政经济出版社、国家发展计划委员会、中国对外贸易经济合作企业协会、中国国际经济技术交流中心、中国总会计师协会、中国经济年鉴社、中国管理现代化研究会、中国科学评价研究中心、中信出版社、国务院发展研究中心、中国社会科学院经济研究所、中国金融学会、数量经济与技术经济研究所、北京</w:t>
            </w:r>
            <w:r w:rsidRPr="007533EF">
              <w:t>WTO</w:t>
            </w:r>
            <w:r w:rsidRPr="007533EF">
              <w:rPr>
                <w:rFonts w:hint="eastAsia"/>
              </w:rPr>
              <w:t>事务中心、中国科学院文献情报中心）</w:t>
            </w:r>
            <w:r>
              <w:rPr>
                <w:rFonts w:hint="eastAsia"/>
              </w:rPr>
              <w:t>；</w:t>
            </w:r>
          </w:p>
          <w:p w:rsidR="00722563" w:rsidRPr="007533EF" w:rsidRDefault="00722563" w:rsidP="001C597D">
            <w:pPr>
              <w:numPr>
                <w:ilvl w:val="0"/>
                <w:numId w:val="5"/>
              </w:numPr>
              <w:snapToGrid w:val="0"/>
            </w:pPr>
            <w:r>
              <w:rPr>
                <w:rFonts w:hint="eastAsia"/>
              </w:rPr>
              <w:t>统计数据库来源于国家统计局、海关总署、行业协会以及国家各级职能统计部门。</w:t>
            </w:r>
          </w:p>
          <w:p w:rsidR="00722563" w:rsidRDefault="001C597D" w:rsidP="00E82F3F">
            <w:r>
              <w:rPr>
                <w:rFonts w:hint="eastAsia"/>
              </w:rPr>
              <w:t>4</w:t>
            </w:r>
            <w:r w:rsidR="00722563">
              <w:rPr>
                <w:rFonts w:hint="eastAsia"/>
              </w:rPr>
              <w:t>、国内首家商业型“经济案例库”产品，本“案例库”以经济现象、中外机构和企业管理实践为研究对象，探索提供管理案例研究、最新管理理论、案例教学理论、方法与应用等研究成果，并辅之以管理和研究方面的实用资源，旨在：为政府部门了解中外最新公共管理思想，在管理实践分析中总结经验和吸取教训，提高管理决策水平等方面提供参考；为金融机构及企业管理的理论研究、运营实践提供最佳案例信息支持；为咨询研究机构的软课题研究提供全面的信息参考。为经济管理类院系提供高水准、专业化的案例分析研究资源，从而推动教学创新，提高教学和研究水平。</w:t>
            </w:r>
          </w:p>
          <w:p w:rsidR="00722563" w:rsidRPr="00422A63" w:rsidRDefault="00722563" w:rsidP="00E82F3F">
            <w:pPr>
              <w:pStyle w:val="a6"/>
              <w:widowControl/>
              <w:spacing w:before="2" w:beforeAutospacing="0" w:after="45" w:afterAutospacing="0" w:line="315" w:lineRule="atLeast"/>
              <w:ind w:firstLine="360"/>
              <w:rPr>
                <w:kern w:val="2"/>
                <w:sz w:val="21"/>
              </w:rPr>
            </w:pPr>
            <w:r w:rsidRPr="00422A63">
              <w:rPr>
                <w:rFonts w:hint="eastAsia"/>
                <w:kern w:val="2"/>
                <w:sz w:val="21"/>
              </w:rPr>
              <w:t>《经济管理案例库》包含教学案例库、研究案例库和实用资源库、教学知识点以及检索中心、点击率排行榜等其它辅助栏目。</w:t>
            </w:r>
          </w:p>
          <w:p w:rsidR="00722563" w:rsidRPr="009D259E" w:rsidRDefault="00722563" w:rsidP="00D13617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</w:tr>
      <w:tr w:rsidR="00722563" w:rsidRPr="009A6AE5" w:rsidTr="004C56D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97D" w:rsidRDefault="001C597D" w:rsidP="001C597D">
            <w:pPr>
              <w:pStyle w:val="reader-word-layerreader-word-s1-1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国研网</w:t>
            </w:r>
            <w:r>
              <w:rPr>
                <w:rFonts w:hint="eastAsia"/>
                <w:color w:val="000000"/>
                <w:sz w:val="22"/>
              </w:rPr>
              <w:t>经济管理案例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库主要特点：</w:t>
            </w:r>
          </w:p>
          <w:p w:rsidR="001C597D" w:rsidRDefault="001C597D" w:rsidP="001C597D">
            <w:r>
              <w:t>1</w:t>
            </w:r>
            <w:r>
              <w:rPr>
                <w:rFonts w:hint="eastAsia"/>
              </w:rPr>
              <w:t>）内容设计遵循高校在工商管理类、公共管理类专业课程的设置原则，</w:t>
            </w:r>
            <w:r w:rsidRPr="00A74462">
              <w:rPr>
                <w:rFonts w:hint="eastAsia"/>
              </w:rPr>
              <w:t>全面涵盖教学课程的所有重点内容</w:t>
            </w:r>
            <w:r w:rsidRPr="00D344B8">
              <w:rPr>
                <w:rFonts w:hint="eastAsia"/>
              </w:rPr>
              <w:t>并进行了学科分类。</w:t>
            </w:r>
          </w:p>
          <w:p w:rsidR="001C597D" w:rsidRPr="00D344B8" w:rsidRDefault="001C597D" w:rsidP="001C597D">
            <w:r w:rsidRPr="00D344B8">
              <w:rPr>
                <w:rFonts w:hint="eastAsia"/>
              </w:rPr>
              <w:t>设有“教学案例专区”，集中展现教学案例，并按照</w:t>
            </w:r>
            <w:r w:rsidRPr="00D344B8">
              <w:t>MBA</w:t>
            </w:r>
            <w:r w:rsidRPr="00D344B8">
              <w:rPr>
                <w:rFonts w:hint="eastAsia"/>
              </w:rPr>
              <w:t>、本科、通用分类，以满足不同的教学需求。</w:t>
            </w:r>
          </w:p>
          <w:p w:rsidR="001C597D" w:rsidRPr="00D344B8" w:rsidRDefault="001C597D" w:rsidP="001C597D">
            <w:r>
              <w:t>2</w:t>
            </w:r>
            <w:r>
              <w:rPr>
                <w:rFonts w:hint="eastAsia"/>
              </w:rPr>
              <w:t>）</w:t>
            </w:r>
            <w:r w:rsidRPr="00D344B8">
              <w:rPr>
                <w:rFonts w:hint="eastAsia"/>
              </w:rPr>
              <w:t>设有“教学知识点”专栏，结合最通用的教学大纲，以目录树的形式，按照知识点呈现精选案例信息。</w:t>
            </w:r>
          </w:p>
          <w:p w:rsidR="001C597D" w:rsidRDefault="001C597D" w:rsidP="001C597D">
            <w:r>
              <w:t>3</w:t>
            </w:r>
            <w:r>
              <w:rPr>
                <w:rFonts w:hint="eastAsia"/>
              </w:rPr>
              <w:t>）首页设置“创建快捷</w:t>
            </w:r>
            <w:r w:rsidRPr="00F07C10">
              <w:rPr>
                <w:rFonts w:hint="eastAsia"/>
              </w:rPr>
              <w:t>方式</w:t>
            </w:r>
            <w:r>
              <w:rPr>
                <w:rFonts w:hint="eastAsia"/>
              </w:rPr>
              <w:t>”运行</w:t>
            </w:r>
            <w:r>
              <w:t>/</w:t>
            </w:r>
            <w:r>
              <w:rPr>
                <w:rFonts w:hint="eastAsia"/>
              </w:rPr>
              <w:t>保存按钮，方便下次快速访问</w:t>
            </w:r>
            <w:r w:rsidRPr="00F07C10">
              <w:rPr>
                <w:rFonts w:hint="eastAsia"/>
              </w:rPr>
              <w:t>。</w:t>
            </w:r>
          </w:p>
          <w:p w:rsidR="001C597D" w:rsidRDefault="001C597D" w:rsidP="001C597D">
            <w:r>
              <w:t>4</w:t>
            </w:r>
            <w:r>
              <w:rPr>
                <w:rFonts w:hint="eastAsia"/>
              </w:rPr>
              <w:t>）</w:t>
            </w:r>
            <w:r w:rsidRPr="00D344B8">
              <w:rPr>
                <w:rFonts w:hint="eastAsia"/>
              </w:rPr>
              <w:t>检索功能强大</w:t>
            </w:r>
            <w:r>
              <w:rPr>
                <w:rFonts w:hint="eastAsia"/>
              </w:rPr>
              <w:t>。读者</w:t>
            </w:r>
            <w:r w:rsidRPr="00D344B8">
              <w:rPr>
                <w:rFonts w:hint="eastAsia"/>
              </w:rPr>
              <w:t>可根据学术要点，</w:t>
            </w:r>
            <w:r>
              <w:rPr>
                <w:rFonts w:hint="eastAsia"/>
              </w:rPr>
              <w:t>选取标题、作者、关键词、全文其中一项，设置国别（中国、北美、欧洲、亚洲、新兴经济体、金砖国家），限定</w:t>
            </w:r>
            <w:r w:rsidRPr="009B2368">
              <w:rPr>
                <w:rFonts w:hint="eastAsia"/>
              </w:rPr>
              <w:t>检索结果文档类型</w:t>
            </w:r>
            <w:r w:rsidRPr="009B2368">
              <w:t>(PDF</w:t>
            </w:r>
            <w:r w:rsidRPr="009B2368">
              <w:rPr>
                <w:rFonts w:hint="eastAsia"/>
              </w:rPr>
              <w:t>、</w:t>
            </w:r>
            <w:r w:rsidRPr="009B2368">
              <w:t>html</w:t>
            </w:r>
            <w:r w:rsidRPr="009B2368">
              <w:rPr>
                <w:rFonts w:hint="eastAsia"/>
              </w:rPr>
              <w:t>、</w:t>
            </w:r>
            <w:r w:rsidRPr="009B2368">
              <w:t>DOC</w:t>
            </w:r>
            <w:r w:rsidRPr="009B2368">
              <w:rPr>
                <w:rFonts w:hint="eastAsia"/>
              </w:rPr>
              <w:t>、</w:t>
            </w:r>
            <w:r w:rsidRPr="00D13617">
              <w:t>PPT</w:t>
            </w:r>
            <w:r w:rsidRPr="009B2368">
              <w:t>)</w:t>
            </w:r>
            <w:r>
              <w:rPr>
                <w:rFonts w:hint="eastAsia"/>
              </w:rPr>
              <w:t>进行简单的站内检索，也可以通过高级搜索，在时间、关键词位置等方面，设置规则，实现个性化搜索</w:t>
            </w:r>
            <w:r w:rsidRPr="00D344B8">
              <w:rPr>
                <w:rFonts w:hint="eastAsia"/>
              </w:rPr>
              <w:t>。</w:t>
            </w:r>
          </w:p>
          <w:p w:rsidR="00722563" w:rsidRPr="004C56DA" w:rsidRDefault="001C597D" w:rsidP="001C597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t>5</w:t>
            </w:r>
            <w:r>
              <w:rPr>
                <w:rFonts w:hint="eastAsia"/>
              </w:rPr>
              <w:t>）</w:t>
            </w:r>
            <w:r w:rsidRPr="00D13617">
              <w:rPr>
                <w:rFonts w:hint="eastAsia"/>
              </w:rPr>
              <w:t>贴心的阅读体验。实现检索结果在线浏览，缩略图、轻松翻页、字体调节、全屏浏览、下载等个性化功能，易于操作，使用方便。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CC1D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科研、</w:t>
            </w: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</w:t>
            </w: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C2045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C2045A">
              <w:rPr>
                <w:rFonts w:ascii="宋体" w:hAnsi="宋体" w:cs="宋体"/>
                <w:color w:val="000000"/>
                <w:kern w:val="0"/>
                <w:sz w:val="22"/>
              </w:rPr>
              <w:t>http://caselib.drcnet.com.cn/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PPT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另附</w:t>
            </w:r>
          </w:p>
        </w:tc>
      </w:tr>
      <w:tr w:rsidR="00722563" w:rsidRPr="009A6AE5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63" w:rsidRPr="004C56DA" w:rsidRDefault="00722563" w:rsidP="004C5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hAnsi="宋体" w:cs="宋体" w:hint="eastAsia"/>
                <w:color w:val="000000"/>
                <w:kern w:val="0"/>
                <w:sz w:val="22"/>
              </w:rPr>
              <w:t>无并发用户限制</w:t>
            </w:r>
          </w:p>
        </w:tc>
      </w:tr>
    </w:tbl>
    <w:p w:rsidR="00722563" w:rsidRDefault="00722563" w:rsidP="004C56DA">
      <w:pPr>
        <w:jc w:val="center"/>
      </w:pPr>
    </w:p>
    <w:sectPr w:rsidR="00722563" w:rsidSect="00D471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15" w:rsidRDefault="00017C15" w:rsidP="00CC1D5B">
      <w:r>
        <w:separator/>
      </w:r>
    </w:p>
  </w:endnote>
  <w:endnote w:type="continuationSeparator" w:id="0">
    <w:p w:rsidR="00017C15" w:rsidRDefault="00017C15" w:rsidP="00CC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15" w:rsidRDefault="00017C15" w:rsidP="00CC1D5B">
      <w:r>
        <w:separator/>
      </w:r>
    </w:p>
  </w:footnote>
  <w:footnote w:type="continuationSeparator" w:id="0">
    <w:p w:rsidR="00017C15" w:rsidRDefault="00017C15" w:rsidP="00CC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63" w:rsidRDefault="00722563" w:rsidP="00B402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22A"/>
    <w:multiLevelType w:val="hybridMultilevel"/>
    <w:tmpl w:val="6D92D7DC"/>
    <w:lvl w:ilvl="0" w:tplc="B94E59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42553"/>
    <w:multiLevelType w:val="hybridMultilevel"/>
    <w:tmpl w:val="95AA041A"/>
    <w:lvl w:ilvl="0" w:tplc="17B246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cs="宋体" w:hint="default"/>
        <w:color w:val="FF00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7EC4098"/>
    <w:multiLevelType w:val="hybridMultilevel"/>
    <w:tmpl w:val="8DA2F59A"/>
    <w:lvl w:ilvl="0" w:tplc="DB3C39C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4E7728"/>
    <w:multiLevelType w:val="hybridMultilevel"/>
    <w:tmpl w:val="1618067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3B076AC"/>
    <w:multiLevelType w:val="hybridMultilevel"/>
    <w:tmpl w:val="A32A2C12"/>
    <w:lvl w:ilvl="0" w:tplc="B046FD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DA"/>
    <w:rsid w:val="00003A04"/>
    <w:rsid w:val="00017C15"/>
    <w:rsid w:val="000323E4"/>
    <w:rsid w:val="000D7322"/>
    <w:rsid w:val="001151AC"/>
    <w:rsid w:val="001430D3"/>
    <w:rsid w:val="001C597D"/>
    <w:rsid w:val="001E2647"/>
    <w:rsid w:val="00201C1D"/>
    <w:rsid w:val="00214B39"/>
    <w:rsid w:val="002344F6"/>
    <w:rsid w:val="002F4339"/>
    <w:rsid w:val="0035641F"/>
    <w:rsid w:val="00360514"/>
    <w:rsid w:val="00422A63"/>
    <w:rsid w:val="00477016"/>
    <w:rsid w:val="004B0EE9"/>
    <w:rsid w:val="004C56DA"/>
    <w:rsid w:val="00535411"/>
    <w:rsid w:val="00550A6C"/>
    <w:rsid w:val="00560052"/>
    <w:rsid w:val="005E71FA"/>
    <w:rsid w:val="0061653E"/>
    <w:rsid w:val="006949F0"/>
    <w:rsid w:val="006E11A2"/>
    <w:rsid w:val="00722563"/>
    <w:rsid w:val="007533EF"/>
    <w:rsid w:val="00755E36"/>
    <w:rsid w:val="007E57DE"/>
    <w:rsid w:val="00835FC7"/>
    <w:rsid w:val="00843950"/>
    <w:rsid w:val="008F7887"/>
    <w:rsid w:val="00922CF4"/>
    <w:rsid w:val="009710D8"/>
    <w:rsid w:val="009A6AE5"/>
    <w:rsid w:val="009B2368"/>
    <w:rsid w:val="009D259E"/>
    <w:rsid w:val="00A74462"/>
    <w:rsid w:val="00A767FA"/>
    <w:rsid w:val="00B05C54"/>
    <w:rsid w:val="00B16E6C"/>
    <w:rsid w:val="00B402D1"/>
    <w:rsid w:val="00B405B1"/>
    <w:rsid w:val="00B71386"/>
    <w:rsid w:val="00C2045A"/>
    <w:rsid w:val="00CC1D5B"/>
    <w:rsid w:val="00CE201E"/>
    <w:rsid w:val="00D13617"/>
    <w:rsid w:val="00D344B8"/>
    <w:rsid w:val="00D471B4"/>
    <w:rsid w:val="00D91A2D"/>
    <w:rsid w:val="00DA453A"/>
    <w:rsid w:val="00E10643"/>
    <w:rsid w:val="00E1163C"/>
    <w:rsid w:val="00E82F3F"/>
    <w:rsid w:val="00ED3468"/>
    <w:rsid w:val="00EF3FF8"/>
    <w:rsid w:val="00F07C10"/>
    <w:rsid w:val="00FD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D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D5B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2F4339"/>
    <w:rPr>
      <w:rFonts w:cs="Times New Roman"/>
      <w:color w:val="0000FF"/>
      <w:u w:val="single"/>
    </w:rPr>
  </w:style>
  <w:style w:type="paragraph" w:customStyle="1" w:styleId="reader-word-layerreader-word-s1-1">
    <w:name w:val="reader-word-layer reader-word-s1-1"/>
    <w:basedOn w:val="a"/>
    <w:uiPriority w:val="99"/>
    <w:rsid w:val="00477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2">
    <w:name w:val="Body Text Indent 2"/>
    <w:basedOn w:val="a"/>
    <w:link w:val="2Char"/>
    <w:uiPriority w:val="99"/>
    <w:rsid w:val="009D259E"/>
    <w:pPr>
      <w:tabs>
        <w:tab w:val="left" w:pos="360"/>
      </w:tabs>
      <w:spacing w:line="360" w:lineRule="auto"/>
      <w:ind w:rightChars="-244" w:right="-512" w:firstLine="735"/>
    </w:pPr>
    <w:rPr>
      <w:rFonts w:ascii="楷体_GB2312" w:eastAsia="楷体_GB2312" w:hAnsi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6949F0"/>
    <w:rPr>
      <w:rFonts w:cs="Times New Roman"/>
    </w:rPr>
  </w:style>
  <w:style w:type="paragraph" w:styleId="a6">
    <w:name w:val="Normal (Web)"/>
    <w:basedOn w:val="a"/>
    <w:uiPriority w:val="99"/>
    <w:rsid w:val="00E82F3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2018-05-16T03:01:00Z</dcterms:created>
  <dcterms:modified xsi:type="dcterms:W3CDTF">2018-05-25T01:50:00Z</dcterms:modified>
</cp:coreProperties>
</file>